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b/>
          <w:color w:val="000000"/>
          <w:sz w:val="32"/>
        </w:rPr>
        <w:t>Пользовательское соглашение</w:t>
      </w:r>
    </w:p>
    <w:p>
      <w:pPr>
        <w:spacing w:after="200"/>
        <w:jc w:val="center"/>
      </w:pPr>
      <w:r>
        <w:t>Редакция от 19 сентября 2026 года</w:t>
      </w:r>
    </w:p>
    <w:p>
      <w:r>
        <w:t>Настоящее Пользовательское соглашение регулирует использование сайта https://купиавто.online и его сервисов. Владельцем сайта является Общество с ограниченной ответственностью «ЮНХЭ» (далее — «Владелец сайта», «Компания», «ЮНХЭ»). Лицо, использующее сайт, является «Пользователем».</w:t>
      </w:r>
    </w:p>
    <w:p>
      <w:r>
        <w:rPr>
          <w:rFonts w:ascii="Arial" w:hAnsi="Arial" w:eastAsia="Arial"/>
          <w:sz w:val="21"/>
        </w:rPr>
        <w:t>Использование сайта означает согласие Пользователя с настоящим Соглашением в части, применимой к использованию сайта. Согласие на обработку персональных данных и согласие на получение рекламы оформляются отдельно и не являются частью настоящего Соглашения.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1. Назначение сайта</w:t>
      </w:r>
    </w:p>
    <w:p>
      <w:r>
        <w:t>1.1. Сайт содержит каталог новых автомобилей под заказ и контакты менеджера. Формы обращений отключены.</w:t>
      </w:r>
    </w:p>
    <w:p>
      <w:r>
        <w:rPr>
          <w:rFonts w:ascii="Arial" w:hAnsi="Arial" w:eastAsia="Arial"/>
          <w:sz w:val="21"/>
        </w:rPr>
        <w:t>1.2. Сайт не предназначен для заключения договора купли-продажи автомобиля дистанционным способом. Продажа автомобиля предполагает предварительное согласование существенных условий с менеджером и заключение отдельного договора.</w:t>
      </w:r>
    </w:p>
    <w:p>
      <w:r>
        <w:t>1.3. Просмотр сайта и звонок сами по себе не означают заключения договора, бронирования или фиксации цены. Онлайн-заявки и онлайн-оплата отключены.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2. Цены и расчёт стоимости</w:t>
      </w:r>
    </w:p>
    <w:p>
      <w:r>
        <w:t>2.1. Цена в карточке отражает расчётную стоимость на момент последнего обновления данных. Перед заключением договора согласовываются состав цены и условия конкретной поставки.</w:t>
      </w:r>
    </w:p>
    <w:p>
      <w:r>
        <w:t>2.2. Обращение по телефону само по себе не фиксирует цену. Обязательства сторон определяются договором и применимым законодательством.</w:t>
      </w:r>
    </w:p>
    <w:p>
      <w:r>
        <w:rPr>
          <w:rFonts w:ascii="Arial" w:hAnsi="Arial" w:eastAsia="Arial"/>
          <w:sz w:val="21"/>
        </w:rPr>
        <w:t>2.3. Окончательная стоимость конкретного автомобиля определяется после индивидуального расчёта и может зависеть, в том числе, от закупочной стоимости автомобиля, валютного курса, выбранной комплектации и опций, маршрута и стоимости логистики, таможенных и иных обязательных платежей, тарифов перевозчиков и подрядчиков, страхования, сроков поставки, изменений законодательства и иных объективных факторов на дату расчёта.</w:t>
      </w:r>
    </w:p>
    <w:p>
      <w:r>
        <w:t>2.4. Место обращения покупателей: Московская область, Мытищи, Ярмарочная улица, 4А. Состав расходов, включённых в цену, место передачи автомобиля и стоимость доставки по другому адресу согласовываются до заключения договора. Указание адреса само по себе не означает включения доставки в цену.</w:t>
      </w:r>
    </w:p>
    <w:p>
      <w:r>
        <w:rPr>
          <w:rFonts w:ascii="Arial" w:hAnsi="Arial" w:eastAsia="Arial"/>
          <w:sz w:val="21"/>
        </w:rPr>
        <w:t>2.5. Окончательная цена, состав поставки, комплектация, срок, порядок оплаты, условия доставки, гарантии и иные условия фиксируются исключительно в отдельном договоре, подписанном сторонами.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3. Получение счёта и оплата</w:t>
      </w:r>
    </w:p>
    <w:p>
      <w:r>
        <w:t>3.1. Для консультации позвоните менеджеру по телефону +7 (977) 836-99-22 и назовите автомобиль или номер предложения.</w:t>
      </w:r>
    </w:p>
    <w:p>
      <w:r>
        <w:rPr>
          <w:rFonts w:ascii="Arial" w:hAnsi="Arial" w:eastAsia="Arial"/>
          <w:sz w:val="21"/>
        </w:rPr>
        <w:t>3.2. Сайт не принимает оплату за автомобиль и не списывает денежные средства с банковских карт Пользователя. Реквизиты и порядок оплаты предоставляются после согласования и в соответствии с отдельным договором.</w:t>
      </w:r>
    </w:p>
    <w:p>
      <w:pPr>
        <w:pStyle w:val="Heading1"/>
        <w:spacing w:before="160" w:after="80"/>
      </w:pPr>
      <w:r>
        <w:rPr>
          <w:color w:val="000000"/>
        </w:rPr>
        <w:t>4 Навигация и обращение</w:t>
      </w:r>
    </w:p>
    <w:p>
      <w:r>
        <w:t>4.1. На Сайте доступны каталог, фильтры, фотографии и ссылки для звонка.</w:t>
      </w:r>
    </w:p>
    <w:p>
      <w:r>
        <w:t>4.2. Плавающая кнопка телефона открывает набор номера на совместимом устройстве; она не отправляет заявку и не подтверждает факт состоявшегося звонка.</w:t>
      </w:r>
    </w:p>
    <w:p>
      <w:r>
        <w:t>4.3. Встроенный чат и навигационный помощник на Сайте не подключены.</w:t>
      </w:r>
    </w:p>
    <w:p>
      <w:r>
        <w:t>4.4. Приём заявок на Сайте и их передача в MAX отключены. До возобновления сбора данных Компания актуализирует документы и выполняет необходимые организационные и правовые процедуры.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5. Права на контент и допустимое использование</w:t>
      </w:r>
    </w:p>
    <w:p>
      <w:r>
        <w:rPr>
          <w:rFonts w:ascii="Arial" w:hAnsi="Arial" w:eastAsia="Arial"/>
          <w:sz w:val="21"/>
        </w:rPr>
        <w:t>5.1. Тексты, структура, дизайн, программный код, изображения, обозначения и иные материалы Сайта используются на законных основаниях и охраняются законодательством Российской Федерации.</w:t>
      </w:r>
    </w:p>
    <w:p>
      <w:r>
        <w:rPr>
          <w:rFonts w:ascii="Arial" w:hAnsi="Arial" w:eastAsia="Arial"/>
          <w:sz w:val="21"/>
        </w:rPr>
        <w:t>5.2. Пользователь вправе использовать Сайт в личных законных целях. Запрещается вмешиваться в работу Сайта, обходить технические ограничения, использовать вредоносный код, автоматизированно извлекать данные в объёме, создающем нагрузку или нарушающем права Компании и третьих лиц.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6. Информация и ответственность</w:t>
      </w:r>
    </w:p>
    <w:p>
      <w:r>
        <w:t>6.1. Компания стремится поддерживать актуальность информации, но технические характеристики, изображения, доступность, расчётная цена и иные сведения могут изменяться. Перед заключением договора Пользователь должен получить подтверждение менеджера.</w:t>
      </w:r>
    </w:p>
    <w:p>
      <w:r>
        <w:t>6.2. Материалы Сайта не заменяют индивидуальную юридическую, банковскую или страховую консультацию.</w:t>
      </w:r>
    </w:p>
    <w:p>
      <w:r>
        <w:rPr>
          <w:rFonts w:ascii="Arial" w:hAnsi="Arial" w:eastAsia="Arial"/>
          <w:sz w:val="21"/>
        </w:rPr>
        <w:t>6.3. Компания не отвечает за временную недоступность Сайта, вызванную техническими работами, сбоями связи, действиями третьих лиц или обстоятельствами непреодолимой силы, в пределах, допускаемых законом.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7. Персональные данные, cookies и реклама</w:t>
      </w:r>
    </w:p>
    <w:p>
      <w:r>
        <w:rPr>
          <w:rFonts w:ascii="Arial" w:hAnsi="Arial" w:eastAsia="Arial"/>
          <w:sz w:val="21"/>
        </w:rPr>
        <w:t>7.1. Обработка персональных данных регулируется отдельной Политикой в отношении обработки персональных данных и отдельным Согласием на обработку персональных данных.</w:t>
      </w:r>
    </w:p>
    <w:p>
      <w:r>
        <w:t>7.2. Яндекс Метрика и рекламные технологии отключены. Текущий режим описан в Политике cookies.</w:t>
      </w:r>
    </w:p>
    <w:p>
      <w:r>
        <w:rPr>
          <w:rFonts w:ascii="Arial" w:hAnsi="Arial" w:eastAsia="Arial"/>
          <w:sz w:val="21"/>
        </w:rPr>
        <w:t>7.3. Рекламные сообщения по SMS, e-mail и через мессенджеры направляются только при наличии отдельного предварительного согласия на получение рекламы.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8. Изменение Соглашения и споры</w:t>
      </w:r>
    </w:p>
    <w:p>
      <w:r>
        <w:rPr>
          <w:rFonts w:ascii="Arial" w:hAnsi="Arial" w:eastAsia="Arial"/>
          <w:sz w:val="21"/>
        </w:rPr>
        <w:t>8.1. Компания вправе обновлять Соглашение. Новая редакция применяется с момента публикации на Сайте, если в ней не указан иной срок.</w:t>
      </w:r>
    </w:p>
    <w:p>
      <w:r>
        <w:t>8.2. Обращения и претензии направляются на yun.khe@yandex.ru либо по юридическому адресу Компании. Споры разрешаются в порядке, предусмотренном законодательством Российской Федерации, с соблюдением обязательных прав потребителей.</w:t>
      </w:r>
    </w:p>
    <w:p>
      <w:pPr>
        <w:pStyle w:val="Heading1"/>
        <w:spacing w:before="160" w:after="80"/>
      </w:pPr>
      <w:r>
        <w:rPr>
          <w:rFonts w:ascii="Arial" w:hAnsi="Arial" w:eastAsia="Arial"/>
          <w:b/>
          <w:color w:val="000000"/>
          <w:sz w:val="25"/>
        </w:rPr>
        <w:t>Реквизиты и контакты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Владелец сайта / оператор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Общество с ограниченной ответственностью «ЮНХЭ»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ИНН / КПП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5029287676 / 502901001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ОГРН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1245000090543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Юридический адрес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141008, Московская область, г. о. Мытищи, г. Мытищи, ул. Терешковой, д. 2, к. 1, кв. 103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Место обращения покупателей</w:t>
            </w:r>
          </w:p>
        </w:tc>
        <w:tc>
          <w:tcPr>
            <w:tcW w:type="dxa" w:w="5043"/>
            <w:vAlign w:val="center"/>
            <w:shd w:fill="F3F4F6"/>
          </w:tcPr>
          <w:p>
            <w:r>
              <w:t>Московская область, Мытищи, Ярмарочная улица, 4А. Ежедневно с 09:00 до 20:00.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Телефон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+7 (977) 836-99-22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Юридические вопросы и персональные данные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yun.khe@yandex.ru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Сайт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https://купиавто.online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Генеральный директор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Логунова Светлана Вячеславовна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Банк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ФИЛИАЛ «ЦЕНТРАЛЬНЫЙ» БАНКА ВТБ (ПАО)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Расчётный счёт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40702810224410001756</w:t>
            </w:r>
          </w:p>
        </w:tc>
      </w:tr>
      <w:tr>
        <w:trPr>
          <w:cantSplit/>
        </w:trPr>
        <w:tc>
          <w:tcPr>
            <w:tcW w:type="dxa" w:w="5043"/>
            <w:vAlign w:val="center"/>
          </w:tcPr>
          <w:p>
            <w:pPr>
              <w:keepNext/>
            </w:pPr>
            <w:r>
              <w:t>Корреспондентский счёт</w:t>
            </w:r>
          </w:p>
        </w:tc>
        <w:tc>
          <w:tcPr>
            <w:tcW w:type="dxa" w:w="5043"/>
            <w:vAlign w:val="center"/>
          </w:tcPr>
          <w:p>
            <w:pPr>
              <w:keepNext/>
            </w:pPr>
            <w:r>
              <w:t>30101810145250000411</w:t>
            </w:r>
          </w:p>
        </w:tc>
      </w:tr>
      <w:tr>
        <w:trPr>
          <w:cantSplit/>
        </w:trPr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БИК</w:t>
            </w:r>
          </w:p>
        </w:tc>
        <w:tc>
          <w:tcPr>
            <w:tcW w:type="dxa" w:w="5043"/>
            <w:vAlign w:val="center"/>
            <w:shd w:fill="F3F4F6"/>
          </w:tcPr>
          <w:p>
            <w:pPr>
              <w:keepNext/>
            </w:pPr>
            <w:r>
              <w:t>044525411</w:t>
            </w:r>
          </w:p>
        </w:tc>
      </w:tr>
    </w:tbl>
    <w:p>
      <w:pPr>
        <w:jc w:val="center"/>
      </w:pPr>
      <w:r>
        <w:rPr>
          <w:rFonts w:ascii="Arial" w:hAnsi="Arial" w:eastAsia="Arial"/>
          <w:b/>
          <w:sz w:val="21"/>
        </w:rPr>
        <w:t>Настоящий документ не является договором купли-продажи автомобиля и не содержит публичной оферты на его продажу.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20" w:right="102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https://купиавто.online  •  yun.khe@yandex.ru  •  +7 (977) 836-99-22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ЮНХЭ  |  ООО «ЮНХЭ»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«ЮНХЭ»</dc:creator>
  <cp:keywords/>
  <dc:description>generated by python-docx</dc:description>
  <cp:lastModifiedBy>ООО «ЮНХЭ»</cp:lastModifiedBy>
  <cp:revision>1</cp:revision>
  <dcterms:created xsi:type="dcterms:W3CDTF">2013-12-23T23:15:00Z</dcterms:created>
  <dcterms:modified xsi:type="dcterms:W3CDTF">2013-12-23T23:15:00Z</dcterms:modified>
  <cp:category/>
</cp:coreProperties>
</file>